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1C" w:rsidRPr="004C5A1C" w:rsidRDefault="004C5A1C" w:rsidP="004C5A1C">
      <w:pPr>
        <w:autoSpaceDE w:val="0"/>
        <w:adjustRightInd w:val="0"/>
        <w:spacing w:line="23" w:lineRule="atLeast"/>
        <w:ind w:firstLine="567"/>
        <w:jc w:val="right"/>
        <w:rPr>
          <w:sz w:val="32"/>
          <w:szCs w:val="32"/>
        </w:rPr>
      </w:pPr>
      <w:r w:rsidRPr="004C5A1C">
        <w:rPr>
          <w:sz w:val="32"/>
          <w:szCs w:val="32"/>
        </w:rPr>
        <w:t>Приложение № 3</w:t>
      </w:r>
    </w:p>
    <w:p w:rsidR="002F16CD" w:rsidRPr="008D4133" w:rsidRDefault="00EE23A7" w:rsidP="002F16CD">
      <w:pPr>
        <w:autoSpaceDE w:val="0"/>
        <w:adjustRightInd w:val="0"/>
        <w:spacing w:line="23" w:lineRule="atLeast"/>
        <w:ind w:firstLine="567"/>
        <w:jc w:val="center"/>
        <w:rPr>
          <w:b/>
          <w:sz w:val="32"/>
          <w:szCs w:val="32"/>
        </w:rPr>
      </w:pPr>
      <w:r w:rsidRPr="00CE57C2">
        <w:rPr>
          <w:b/>
          <w:sz w:val="32"/>
          <w:szCs w:val="32"/>
        </w:rPr>
        <w:t xml:space="preserve">Доклад </w:t>
      </w:r>
    </w:p>
    <w:p w:rsidR="00CE57C2" w:rsidRPr="008D4133" w:rsidRDefault="00CE57C2" w:rsidP="002F16CD">
      <w:pPr>
        <w:autoSpaceDE w:val="0"/>
        <w:adjustRightInd w:val="0"/>
        <w:spacing w:line="23" w:lineRule="atLeast"/>
        <w:ind w:firstLine="567"/>
        <w:jc w:val="center"/>
        <w:rPr>
          <w:sz w:val="32"/>
          <w:szCs w:val="32"/>
        </w:rPr>
      </w:pPr>
    </w:p>
    <w:p w:rsidR="008B0DDA" w:rsidRPr="00CE57C2" w:rsidRDefault="008B0DDA" w:rsidP="00A0471A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CE57C2">
        <w:rPr>
          <w:sz w:val="32"/>
          <w:szCs w:val="32"/>
        </w:rPr>
        <w:tab/>
      </w:r>
      <w:proofErr w:type="gramStart"/>
      <w:r w:rsidR="00A0471A" w:rsidRPr="00CE57C2">
        <w:rPr>
          <w:sz w:val="32"/>
          <w:szCs w:val="32"/>
        </w:rPr>
        <w:t xml:space="preserve">В соответствии с п. 1.1. ч.1 ст. 45 Градостроительного кодекса Российской Федерации </w:t>
      </w:r>
      <w:r w:rsidR="00A0471A" w:rsidRPr="00CE57C2">
        <w:rPr>
          <w:rFonts w:eastAsiaTheme="minorHAnsi"/>
          <w:sz w:val="32"/>
          <w:szCs w:val="32"/>
          <w:lang w:eastAsia="en-US"/>
        </w:rPr>
        <w:t>приняти</w:t>
      </w:r>
      <w:r w:rsidR="002A55EA" w:rsidRPr="00CE57C2">
        <w:rPr>
          <w:rFonts w:eastAsiaTheme="minorHAnsi"/>
          <w:sz w:val="32"/>
          <w:szCs w:val="32"/>
          <w:lang w:eastAsia="en-US"/>
        </w:rPr>
        <w:t>е</w:t>
      </w:r>
      <w:r w:rsidR="00A0471A" w:rsidRPr="00CE57C2">
        <w:rPr>
          <w:rFonts w:eastAsiaTheme="minorHAnsi"/>
          <w:sz w:val="32"/>
          <w:szCs w:val="32"/>
          <w:lang w:eastAsia="en-US"/>
        </w:rPr>
        <w:t xml:space="preserve"> решения субъектом естественной монополии о подготовке документации по планировке территории в отношении объектов федерального значения</w:t>
      </w:r>
      <w:r w:rsidR="00A0471A" w:rsidRPr="00CE57C2">
        <w:rPr>
          <w:sz w:val="32"/>
          <w:szCs w:val="32"/>
        </w:rPr>
        <w:t xml:space="preserve"> на основании </w:t>
      </w:r>
      <w:r w:rsidR="008D4133">
        <w:rPr>
          <w:b/>
          <w:sz w:val="32"/>
          <w:szCs w:val="32"/>
        </w:rPr>
        <w:t>Распоряжения ПАО «</w:t>
      </w:r>
      <w:proofErr w:type="spellStart"/>
      <w:r w:rsidR="008D4133">
        <w:rPr>
          <w:b/>
          <w:sz w:val="32"/>
          <w:szCs w:val="32"/>
        </w:rPr>
        <w:t>Ро</w:t>
      </w:r>
      <w:r w:rsidR="00A0471A" w:rsidRPr="00CE57C2">
        <w:rPr>
          <w:b/>
          <w:sz w:val="32"/>
          <w:szCs w:val="32"/>
        </w:rPr>
        <w:t>ссети</w:t>
      </w:r>
      <w:proofErr w:type="spellEnd"/>
      <w:r w:rsidR="00A0471A" w:rsidRPr="00CE57C2">
        <w:rPr>
          <w:b/>
          <w:sz w:val="32"/>
          <w:szCs w:val="32"/>
        </w:rPr>
        <w:t>»</w:t>
      </w:r>
      <w:r w:rsidR="00A0471A" w:rsidRPr="00CE57C2">
        <w:rPr>
          <w:sz w:val="32"/>
          <w:szCs w:val="32"/>
        </w:rPr>
        <w:t xml:space="preserve"> от 24.08.2023 № 421р «О подготовке документации по планировке территории» </w:t>
      </w:r>
      <w:r w:rsidR="00CE57C2" w:rsidRPr="00CE57C2">
        <w:rPr>
          <w:sz w:val="32"/>
          <w:szCs w:val="32"/>
        </w:rPr>
        <w:t xml:space="preserve">                       </w:t>
      </w:r>
      <w:r w:rsidR="00A0471A" w:rsidRPr="00CE57C2">
        <w:rPr>
          <w:b/>
          <w:sz w:val="32"/>
          <w:szCs w:val="32"/>
        </w:rPr>
        <w:t>ООО «ЛЭМ»</w:t>
      </w:r>
      <w:r w:rsidR="00A0471A" w:rsidRPr="00CE57C2">
        <w:rPr>
          <w:sz w:val="32"/>
          <w:szCs w:val="32"/>
        </w:rPr>
        <w:t xml:space="preserve"> разработана д</w:t>
      </w:r>
      <w:r w:rsidRPr="00CE57C2">
        <w:rPr>
          <w:sz w:val="32"/>
          <w:szCs w:val="32"/>
        </w:rPr>
        <w:t>окументация по планировке территории для размещения объекта энергетики федерального значения:</w:t>
      </w:r>
      <w:proofErr w:type="gramEnd"/>
      <w:r w:rsidRPr="00CE57C2">
        <w:rPr>
          <w:sz w:val="32"/>
          <w:szCs w:val="32"/>
        </w:rPr>
        <w:t xml:space="preserve"> ПП 220 кВ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 (реконструкция); </w:t>
      </w:r>
      <w:proofErr w:type="gramStart"/>
      <w:r w:rsidRPr="00CE57C2">
        <w:rPr>
          <w:sz w:val="32"/>
          <w:szCs w:val="32"/>
        </w:rPr>
        <w:t>ВЛ</w:t>
      </w:r>
      <w:proofErr w:type="gramEnd"/>
      <w:r w:rsidRPr="00CE57C2">
        <w:rPr>
          <w:sz w:val="32"/>
          <w:szCs w:val="32"/>
        </w:rPr>
        <w:t xml:space="preserve"> 220 кВ Чугуевка-2 -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 (реконструкция); ВЛ 220 кВ Лозовая -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 (реконструкция) инвестиционного проекта: </w:t>
      </w:r>
      <w:r w:rsidRPr="00CE57C2">
        <w:rPr>
          <w:bCs/>
          <w:sz w:val="32"/>
          <w:szCs w:val="32"/>
        </w:rPr>
        <w:t xml:space="preserve">«Проектно- изыскательские работы по реконструкции ПП 220 кВ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 с изменением схемы (строительство ОРУ-220 кВ, здания ОПУ), реконструкция </w:t>
      </w:r>
      <w:proofErr w:type="gramStart"/>
      <w:r w:rsidRPr="00CE57C2">
        <w:rPr>
          <w:bCs/>
          <w:sz w:val="32"/>
          <w:szCs w:val="32"/>
        </w:rPr>
        <w:t>ВЛ</w:t>
      </w:r>
      <w:proofErr w:type="gramEnd"/>
      <w:r w:rsidRPr="00CE57C2">
        <w:rPr>
          <w:bCs/>
          <w:sz w:val="32"/>
          <w:szCs w:val="32"/>
        </w:rPr>
        <w:t xml:space="preserve"> 220 кВ Чугуевка-2 -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, реконструкция ВЛ 220 кВ Лозовая -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 с </w:t>
      </w:r>
      <w:proofErr w:type="spellStart"/>
      <w:r w:rsidRPr="00CE57C2">
        <w:rPr>
          <w:bCs/>
          <w:sz w:val="32"/>
          <w:szCs w:val="32"/>
        </w:rPr>
        <w:t>перезаводом</w:t>
      </w:r>
      <w:proofErr w:type="spellEnd"/>
      <w:r w:rsidRPr="00CE57C2">
        <w:rPr>
          <w:bCs/>
          <w:sz w:val="32"/>
          <w:szCs w:val="32"/>
        </w:rPr>
        <w:t xml:space="preserve"> на ПП 220 кВ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, ориентировочной протяженностью 2,41 км, строительство ВЛ 220 кВ Партизанская ГРЭС -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 №1, ориентировочной протяженностью 0,4 км, строительство ВЛ 220 кВ Партизанская ГРЭС -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 №2, ориентировочной протяженностью 0,4 км (для ТП объектов по производству электрической энергии ПАО «</w:t>
      </w:r>
      <w:proofErr w:type="spellStart"/>
      <w:r w:rsidRPr="00CE57C2">
        <w:rPr>
          <w:bCs/>
          <w:sz w:val="32"/>
          <w:szCs w:val="32"/>
        </w:rPr>
        <w:t>РусГидро</w:t>
      </w:r>
      <w:proofErr w:type="spellEnd"/>
      <w:r w:rsidRPr="00CE57C2">
        <w:rPr>
          <w:bCs/>
          <w:sz w:val="32"/>
          <w:szCs w:val="32"/>
        </w:rPr>
        <w:t>»)»</w:t>
      </w:r>
      <w:r w:rsidR="00A0471A" w:rsidRPr="00CE57C2">
        <w:rPr>
          <w:bCs/>
          <w:sz w:val="32"/>
          <w:szCs w:val="32"/>
        </w:rPr>
        <w:t xml:space="preserve"> (далее </w:t>
      </w:r>
      <w:proofErr w:type="gramStart"/>
      <w:r w:rsidR="00A0471A" w:rsidRPr="00CE57C2">
        <w:rPr>
          <w:bCs/>
          <w:sz w:val="32"/>
          <w:szCs w:val="32"/>
        </w:rPr>
        <w:t>–Д</w:t>
      </w:r>
      <w:proofErr w:type="gramEnd"/>
      <w:r w:rsidR="00A0471A" w:rsidRPr="00CE57C2">
        <w:rPr>
          <w:bCs/>
          <w:sz w:val="32"/>
          <w:szCs w:val="32"/>
        </w:rPr>
        <w:t>ПТ)</w:t>
      </w:r>
      <w:r w:rsidRPr="00CE57C2">
        <w:rPr>
          <w:bCs/>
          <w:sz w:val="32"/>
          <w:szCs w:val="32"/>
        </w:rPr>
        <w:t>.</w:t>
      </w:r>
    </w:p>
    <w:p w:rsidR="00C51008" w:rsidRPr="00CE57C2" w:rsidRDefault="00EE23A7" w:rsidP="004F46BF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>Инвестиционная программа ПАО «Россети» на 2020-2024 годы, утвержденная приказом Минэнерго России от 27.12.2019 № 36@ «Об утверждении инвестиционной программы ПАО «Россети» на 2020-2024 годы» (с изменениями, внесенными приказом Минэнерго России от 28.12.2023 № 37@) предусматривает</w:t>
      </w:r>
      <w:r w:rsidR="002F16CD" w:rsidRPr="00CE57C2">
        <w:rPr>
          <w:sz w:val="32"/>
          <w:szCs w:val="32"/>
        </w:rPr>
        <w:t xml:space="preserve"> реализаци</w:t>
      </w:r>
      <w:r w:rsidRPr="00CE57C2">
        <w:rPr>
          <w:sz w:val="32"/>
          <w:szCs w:val="32"/>
        </w:rPr>
        <w:t>ю</w:t>
      </w:r>
      <w:r w:rsidR="002F16CD" w:rsidRPr="00CE57C2">
        <w:rPr>
          <w:sz w:val="32"/>
          <w:szCs w:val="32"/>
        </w:rPr>
        <w:t xml:space="preserve"> </w:t>
      </w:r>
      <w:r w:rsidR="00D75261" w:rsidRPr="00CE57C2">
        <w:rPr>
          <w:sz w:val="32"/>
          <w:szCs w:val="32"/>
        </w:rPr>
        <w:t xml:space="preserve">инвестиционного проекта «Проектно-изыскательские работы по реконструкции ПП 220 кВ </w:t>
      </w:r>
      <w:proofErr w:type="spellStart"/>
      <w:r w:rsidR="00D75261" w:rsidRPr="00CE57C2">
        <w:rPr>
          <w:sz w:val="32"/>
          <w:szCs w:val="32"/>
        </w:rPr>
        <w:t>Партизанск</w:t>
      </w:r>
      <w:proofErr w:type="spellEnd"/>
      <w:r w:rsidR="00D75261" w:rsidRPr="00CE57C2">
        <w:rPr>
          <w:sz w:val="32"/>
          <w:szCs w:val="32"/>
        </w:rPr>
        <w:t xml:space="preserve"> с изменением схемы (строительство ОРУ-220 кВ, здания ОПУ), реконструкция </w:t>
      </w:r>
      <w:proofErr w:type="gramStart"/>
      <w:r w:rsidR="00D75261" w:rsidRPr="00CE57C2">
        <w:rPr>
          <w:sz w:val="32"/>
          <w:szCs w:val="32"/>
        </w:rPr>
        <w:t>ВЛ</w:t>
      </w:r>
      <w:proofErr w:type="gramEnd"/>
      <w:r w:rsidR="00D75261" w:rsidRPr="00CE57C2">
        <w:rPr>
          <w:sz w:val="32"/>
          <w:szCs w:val="32"/>
        </w:rPr>
        <w:t xml:space="preserve"> 220 кВ Чугуевка-2 - </w:t>
      </w:r>
      <w:proofErr w:type="spellStart"/>
      <w:r w:rsidR="00D75261" w:rsidRPr="00CE57C2">
        <w:rPr>
          <w:sz w:val="32"/>
          <w:szCs w:val="32"/>
        </w:rPr>
        <w:t>Партизанск</w:t>
      </w:r>
      <w:proofErr w:type="spellEnd"/>
      <w:r w:rsidR="00D75261" w:rsidRPr="00CE57C2">
        <w:rPr>
          <w:sz w:val="32"/>
          <w:szCs w:val="32"/>
        </w:rPr>
        <w:t xml:space="preserve">, реконструкция ВЛ 220 кВ Лозовая - </w:t>
      </w:r>
      <w:proofErr w:type="spellStart"/>
      <w:r w:rsidR="00D75261" w:rsidRPr="00CE57C2">
        <w:rPr>
          <w:sz w:val="32"/>
          <w:szCs w:val="32"/>
        </w:rPr>
        <w:t>Партизанск</w:t>
      </w:r>
      <w:proofErr w:type="spellEnd"/>
      <w:r w:rsidR="00D75261" w:rsidRPr="00CE57C2">
        <w:rPr>
          <w:sz w:val="32"/>
          <w:szCs w:val="32"/>
        </w:rPr>
        <w:t xml:space="preserve"> с </w:t>
      </w:r>
      <w:proofErr w:type="spellStart"/>
      <w:r w:rsidR="00D75261" w:rsidRPr="00CE57C2">
        <w:rPr>
          <w:sz w:val="32"/>
          <w:szCs w:val="32"/>
        </w:rPr>
        <w:t>перезаводом</w:t>
      </w:r>
      <w:proofErr w:type="spellEnd"/>
      <w:r w:rsidR="00D75261" w:rsidRPr="00CE57C2">
        <w:rPr>
          <w:sz w:val="32"/>
          <w:szCs w:val="32"/>
        </w:rPr>
        <w:t xml:space="preserve"> на ПП 220 кВ </w:t>
      </w:r>
      <w:proofErr w:type="spellStart"/>
      <w:r w:rsidR="00D75261" w:rsidRPr="00CE57C2">
        <w:rPr>
          <w:sz w:val="32"/>
          <w:szCs w:val="32"/>
        </w:rPr>
        <w:t>Партизанск</w:t>
      </w:r>
      <w:proofErr w:type="spellEnd"/>
      <w:r w:rsidR="00D75261" w:rsidRPr="00CE57C2">
        <w:rPr>
          <w:sz w:val="32"/>
          <w:szCs w:val="32"/>
        </w:rPr>
        <w:t xml:space="preserve">, ориентировочной протяженностью 2,41 км, строительство </w:t>
      </w:r>
      <w:proofErr w:type="gramStart"/>
      <w:r w:rsidR="00D75261" w:rsidRPr="00CE57C2">
        <w:rPr>
          <w:sz w:val="32"/>
          <w:szCs w:val="32"/>
        </w:rPr>
        <w:t>ВЛ</w:t>
      </w:r>
      <w:proofErr w:type="gramEnd"/>
      <w:r w:rsidR="00D75261" w:rsidRPr="00CE57C2">
        <w:rPr>
          <w:sz w:val="32"/>
          <w:szCs w:val="32"/>
        </w:rPr>
        <w:t xml:space="preserve"> 220 кВ Партизанская ГРЭС - </w:t>
      </w:r>
      <w:proofErr w:type="spellStart"/>
      <w:r w:rsidR="00D75261" w:rsidRPr="00CE57C2">
        <w:rPr>
          <w:sz w:val="32"/>
          <w:szCs w:val="32"/>
        </w:rPr>
        <w:t>Партизанск</w:t>
      </w:r>
      <w:proofErr w:type="spellEnd"/>
      <w:r w:rsidR="00D75261" w:rsidRPr="00CE57C2">
        <w:rPr>
          <w:sz w:val="32"/>
          <w:szCs w:val="32"/>
        </w:rPr>
        <w:t xml:space="preserve"> № 1, ориентировочной протяженностью 0,4 км, строительство ВЛ 220 кВ Партизанская ГРЭС - </w:t>
      </w:r>
      <w:proofErr w:type="spellStart"/>
      <w:r w:rsidR="00D75261" w:rsidRPr="00CE57C2">
        <w:rPr>
          <w:sz w:val="32"/>
          <w:szCs w:val="32"/>
        </w:rPr>
        <w:t>Партизанск</w:t>
      </w:r>
      <w:proofErr w:type="spellEnd"/>
      <w:r w:rsidR="00D75261" w:rsidRPr="00CE57C2">
        <w:rPr>
          <w:sz w:val="32"/>
          <w:szCs w:val="32"/>
        </w:rPr>
        <w:t xml:space="preserve"> № 2, ориентировочной протяженностью 0,4 км (для ТП объектов по производству электрической энергии ПАО «</w:t>
      </w:r>
      <w:proofErr w:type="spellStart"/>
      <w:r w:rsidR="00D75261" w:rsidRPr="00CE57C2">
        <w:rPr>
          <w:sz w:val="32"/>
          <w:szCs w:val="32"/>
        </w:rPr>
        <w:t>РусГидро</w:t>
      </w:r>
      <w:proofErr w:type="spellEnd"/>
      <w:r w:rsidR="00D75261" w:rsidRPr="00CE57C2">
        <w:rPr>
          <w:sz w:val="32"/>
          <w:szCs w:val="32"/>
        </w:rPr>
        <w:t>»)»</w:t>
      </w:r>
      <w:r w:rsidRPr="00CE57C2">
        <w:rPr>
          <w:sz w:val="32"/>
          <w:szCs w:val="32"/>
        </w:rPr>
        <w:t>.</w:t>
      </w:r>
    </w:p>
    <w:p w:rsidR="00A0471A" w:rsidRPr="00CE57C2" w:rsidRDefault="00F746B9" w:rsidP="00F746B9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 xml:space="preserve">Реконструкция ПП 220 кВ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, </w:t>
      </w:r>
      <w:proofErr w:type="gramStart"/>
      <w:r w:rsidRPr="00CE57C2">
        <w:rPr>
          <w:sz w:val="32"/>
          <w:szCs w:val="32"/>
        </w:rPr>
        <w:t>ВЛ</w:t>
      </w:r>
      <w:proofErr w:type="gramEnd"/>
      <w:r w:rsidRPr="00CE57C2">
        <w:rPr>
          <w:sz w:val="32"/>
          <w:szCs w:val="32"/>
        </w:rPr>
        <w:t xml:space="preserve"> 220 кВ Чугуевка-2 –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, ВЛ 220 кВ Лозовая -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, местоположение: г. </w:t>
      </w:r>
      <w:proofErr w:type="spellStart"/>
      <w:r w:rsidR="00312D76">
        <w:rPr>
          <w:sz w:val="32"/>
          <w:szCs w:val="32"/>
        </w:rPr>
        <w:lastRenderedPageBreak/>
        <w:t>Пар</w:t>
      </w:r>
      <w:r w:rsidRPr="00CE57C2">
        <w:rPr>
          <w:sz w:val="32"/>
          <w:szCs w:val="32"/>
        </w:rPr>
        <w:t>тизанск</w:t>
      </w:r>
      <w:proofErr w:type="spellEnd"/>
      <w:r w:rsidR="00312D76" w:rsidRPr="00312D76">
        <w:rPr>
          <w:sz w:val="32"/>
          <w:szCs w:val="32"/>
        </w:rPr>
        <w:t>.</w:t>
      </w:r>
      <w:r w:rsidRPr="00CE57C2">
        <w:rPr>
          <w:sz w:val="32"/>
          <w:szCs w:val="32"/>
        </w:rPr>
        <w:t xml:space="preserve"> Партизанский городской округ</w:t>
      </w:r>
      <w:r w:rsidR="00312D76" w:rsidRPr="00312D76">
        <w:rPr>
          <w:sz w:val="32"/>
          <w:szCs w:val="32"/>
        </w:rPr>
        <w:t>.</w:t>
      </w:r>
      <w:r w:rsidRPr="00CE57C2">
        <w:rPr>
          <w:sz w:val="32"/>
          <w:szCs w:val="32"/>
        </w:rPr>
        <w:t xml:space="preserve"> Приморский край, класс напряжения: 220 кВ, основное назначение: выдача мощности Партизанской ГРЭС с увеличением максимальной мощности. </w:t>
      </w:r>
    </w:p>
    <w:p w:rsidR="00712EB3" w:rsidRPr="00CE57C2" w:rsidRDefault="00F746B9" w:rsidP="008B0DDA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>П</w:t>
      </w:r>
      <w:r w:rsidR="008B0DDA" w:rsidRPr="00CE57C2">
        <w:rPr>
          <w:sz w:val="32"/>
          <w:szCs w:val="32"/>
        </w:rPr>
        <w:t xml:space="preserve">роект «Расширение Партизанской ГРЭС» осуществляется </w:t>
      </w:r>
      <w:r w:rsidR="008B0DDA" w:rsidRPr="00312D76">
        <w:rPr>
          <w:b/>
          <w:sz w:val="32"/>
          <w:szCs w:val="32"/>
        </w:rPr>
        <w:t>с целью</w:t>
      </w:r>
      <w:r w:rsidR="008B0DDA" w:rsidRPr="00CE57C2">
        <w:rPr>
          <w:sz w:val="32"/>
          <w:szCs w:val="32"/>
        </w:rPr>
        <w:t xml:space="preserve"> улучшения электроснабжения региона, реализации оптимизированного </w:t>
      </w:r>
      <w:proofErr w:type="gramStart"/>
      <w:r w:rsidR="008B0DDA" w:rsidRPr="00CE57C2">
        <w:rPr>
          <w:sz w:val="32"/>
          <w:szCs w:val="32"/>
        </w:rPr>
        <w:t>варианта схемы внешнего электроснабжения тяговых подстанций второго этапа развития Восточного полигона железных</w:t>
      </w:r>
      <w:proofErr w:type="gramEnd"/>
      <w:r w:rsidR="008B0DDA" w:rsidRPr="00CE57C2">
        <w:rPr>
          <w:sz w:val="32"/>
          <w:szCs w:val="32"/>
        </w:rPr>
        <w:t xml:space="preserve"> дорог, который включает в себя, в том числе, модернизацию Партизанской ГРЭС с увеличением установленной мощности на 280 МВт.</w:t>
      </w:r>
      <w:r w:rsidR="00F70994" w:rsidRPr="00CE57C2">
        <w:rPr>
          <w:sz w:val="32"/>
          <w:szCs w:val="32"/>
        </w:rPr>
        <w:t xml:space="preserve"> </w:t>
      </w:r>
      <w:r w:rsidR="008B0DDA" w:rsidRPr="00CE57C2">
        <w:rPr>
          <w:sz w:val="32"/>
          <w:szCs w:val="32"/>
        </w:rPr>
        <w:t xml:space="preserve">ПП 220 кВ </w:t>
      </w:r>
      <w:proofErr w:type="spellStart"/>
      <w:r w:rsidR="008B0DDA" w:rsidRPr="00CE57C2">
        <w:rPr>
          <w:sz w:val="32"/>
          <w:szCs w:val="32"/>
        </w:rPr>
        <w:t>Партизанск</w:t>
      </w:r>
      <w:proofErr w:type="spellEnd"/>
      <w:r w:rsidR="008B0DDA" w:rsidRPr="00CE57C2">
        <w:rPr>
          <w:sz w:val="32"/>
          <w:szCs w:val="32"/>
        </w:rPr>
        <w:t xml:space="preserve"> обеспечивает подключение </w:t>
      </w:r>
      <w:r w:rsidR="00712EB3" w:rsidRPr="00CE57C2">
        <w:rPr>
          <w:sz w:val="32"/>
          <w:szCs w:val="32"/>
        </w:rPr>
        <w:t>к сети 220 кВ Партизанской ГРЭС.</w:t>
      </w:r>
    </w:p>
    <w:p w:rsidR="00795BDD" w:rsidRPr="00CE57C2" w:rsidRDefault="00712EB3" w:rsidP="00795BDD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proofErr w:type="gramStart"/>
      <w:r w:rsidRPr="00CE57C2">
        <w:rPr>
          <w:sz w:val="32"/>
          <w:szCs w:val="32"/>
        </w:rPr>
        <w:t xml:space="preserve">Так как в пределах существующего земельного участка под ПП 220 кВ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 отсутствует свободное место</w:t>
      </w:r>
      <w:r w:rsidR="00EC4289" w:rsidRPr="00CE57C2">
        <w:rPr>
          <w:sz w:val="32"/>
          <w:szCs w:val="32"/>
        </w:rPr>
        <w:t xml:space="preserve"> для расширения</w:t>
      </w:r>
      <w:r w:rsidRPr="00CE57C2">
        <w:rPr>
          <w:sz w:val="32"/>
          <w:szCs w:val="32"/>
        </w:rPr>
        <w:t xml:space="preserve">, то для реконструкции предусматривается </w:t>
      </w:r>
      <w:r w:rsidR="00F746B9" w:rsidRPr="00CE57C2">
        <w:rPr>
          <w:sz w:val="32"/>
          <w:szCs w:val="32"/>
        </w:rPr>
        <w:t xml:space="preserve">новый земельный </w:t>
      </w:r>
      <w:r w:rsidRPr="00CE57C2">
        <w:rPr>
          <w:sz w:val="32"/>
          <w:szCs w:val="32"/>
        </w:rPr>
        <w:t>отвод</w:t>
      </w:r>
      <w:r w:rsidR="00F746B9" w:rsidRPr="00CE57C2">
        <w:rPr>
          <w:sz w:val="32"/>
          <w:szCs w:val="32"/>
        </w:rPr>
        <w:t>, образованы</w:t>
      </w:r>
      <w:r w:rsidRPr="00CE57C2">
        <w:rPr>
          <w:sz w:val="32"/>
          <w:szCs w:val="32"/>
        </w:rPr>
        <w:t xml:space="preserve"> земельн</w:t>
      </w:r>
      <w:r w:rsidR="00F746B9" w:rsidRPr="00CE57C2">
        <w:rPr>
          <w:sz w:val="32"/>
          <w:szCs w:val="32"/>
        </w:rPr>
        <w:t xml:space="preserve">ые </w:t>
      </w:r>
      <w:r w:rsidRPr="00CE57C2">
        <w:rPr>
          <w:sz w:val="32"/>
          <w:szCs w:val="32"/>
        </w:rPr>
        <w:t>участ</w:t>
      </w:r>
      <w:r w:rsidR="00F746B9" w:rsidRPr="00CE57C2">
        <w:rPr>
          <w:sz w:val="32"/>
          <w:szCs w:val="32"/>
        </w:rPr>
        <w:t>ки с кадастровыми номерами 25:33:180122:1320, 25:33:000000:2209 вид разрешенного использования: энергетика,</w:t>
      </w:r>
      <w:r w:rsidRPr="00CE57C2">
        <w:rPr>
          <w:sz w:val="32"/>
          <w:szCs w:val="32"/>
        </w:rPr>
        <w:t xml:space="preserve"> с размещением на н</w:t>
      </w:r>
      <w:r w:rsidR="00F746B9" w:rsidRPr="00CE57C2">
        <w:rPr>
          <w:sz w:val="32"/>
          <w:szCs w:val="32"/>
        </w:rPr>
        <w:t>их</w:t>
      </w:r>
      <w:r w:rsidRPr="00CE57C2">
        <w:rPr>
          <w:sz w:val="32"/>
          <w:szCs w:val="32"/>
        </w:rPr>
        <w:t xml:space="preserve"> всего оборудования, всех зданий и сооружений.</w:t>
      </w:r>
      <w:proofErr w:type="gramEnd"/>
      <w:r w:rsidR="00795BDD" w:rsidRPr="00CE57C2">
        <w:rPr>
          <w:sz w:val="32"/>
          <w:szCs w:val="32"/>
        </w:rPr>
        <w:t xml:space="preserve"> Кроме того, предусматривается отвод для реконструкции </w:t>
      </w:r>
      <w:proofErr w:type="gramStart"/>
      <w:r w:rsidR="00795BDD" w:rsidRPr="00CE57C2">
        <w:rPr>
          <w:sz w:val="32"/>
          <w:szCs w:val="32"/>
        </w:rPr>
        <w:t>ВЛ</w:t>
      </w:r>
      <w:proofErr w:type="gramEnd"/>
      <w:r w:rsidR="00795BDD" w:rsidRPr="00CE57C2">
        <w:rPr>
          <w:sz w:val="32"/>
          <w:szCs w:val="32"/>
        </w:rPr>
        <w:t xml:space="preserve"> 220 кВ Чугуевка-2 – </w:t>
      </w:r>
      <w:proofErr w:type="spellStart"/>
      <w:r w:rsidR="00795BDD" w:rsidRPr="00CE57C2">
        <w:rPr>
          <w:sz w:val="32"/>
          <w:szCs w:val="32"/>
        </w:rPr>
        <w:t>Партизанск</w:t>
      </w:r>
      <w:proofErr w:type="spellEnd"/>
      <w:r w:rsidR="00795BDD" w:rsidRPr="00CE57C2">
        <w:rPr>
          <w:sz w:val="32"/>
          <w:szCs w:val="32"/>
        </w:rPr>
        <w:t xml:space="preserve">, ВЛ 220 кВ Лозовая – </w:t>
      </w:r>
      <w:proofErr w:type="spellStart"/>
      <w:r w:rsidR="00795BDD" w:rsidRPr="00CE57C2">
        <w:rPr>
          <w:sz w:val="32"/>
          <w:szCs w:val="32"/>
        </w:rPr>
        <w:t>Партизанск</w:t>
      </w:r>
      <w:proofErr w:type="spellEnd"/>
      <w:r w:rsidR="00795BDD" w:rsidRPr="00CE57C2">
        <w:rPr>
          <w:sz w:val="32"/>
          <w:szCs w:val="32"/>
        </w:rPr>
        <w:t>.</w:t>
      </w:r>
    </w:p>
    <w:p w:rsidR="00795BDD" w:rsidRPr="00CE57C2" w:rsidRDefault="00795BDD" w:rsidP="002A55EA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 xml:space="preserve">В соответствии с внутренними распорядительными документами ПАО «Россети» основным </w:t>
      </w:r>
      <w:r w:rsidRPr="009A35C1">
        <w:rPr>
          <w:b/>
          <w:sz w:val="32"/>
          <w:szCs w:val="32"/>
        </w:rPr>
        <w:t>способом оформления земельно-правовых отношений является установление публичных сервитутов</w:t>
      </w:r>
      <w:r w:rsidRPr="00CE57C2">
        <w:rPr>
          <w:sz w:val="32"/>
          <w:szCs w:val="32"/>
        </w:rPr>
        <w:t xml:space="preserve">. Однако при необходимости допускается оформление земельно-правовых отношений на праве, отличном от публичного сервитута (аренда/субаренда, сервитут). ДПТ определены земельные участки/части земельных участков, образование которых необходимо для предоставления в краткосрочное и долгосрочное пользование с целью размещения объектов энергетики федерального значения. </w:t>
      </w:r>
      <w:proofErr w:type="gramStart"/>
      <w:r w:rsidRPr="009A35C1">
        <w:rPr>
          <w:b/>
          <w:sz w:val="32"/>
          <w:szCs w:val="32"/>
        </w:rPr>
        <w:t>Перечень таких земельных участков/частей земельных участков представлен для каждого объекта в Таблице 2</w:t>
      </w:r>
      <w:r w:rsidR="002A55EA" w:rsidRPr="009A35C1">
        <w:rPr>
          <w:b/>
          <w:sz w:val="32"/>
          <w:szCs w:val="32"/>
        </w:rPr>
        <w:t xml:space="preserve"> Тома 5 ДПТ</w:t>
      </w:r>
      <w:r w:rsidR="002A55EA" w:rsidRPr="00CE57C2">
        <w:rPr>
          <w:sz w:val="32"/>
          <w:szCs w:val="32"/>
        </w:rPr>
        <w:t xml:space="preserve">, учитывая правила землепользования и застройки, утвержденные решением Думы Партизанского городского округа от 30 сентября 2011 года «Об утверждении Правил землепользования и застройки Партизанского городского округа» в редакции Решения Думы Партизанского городского округа от </w:t>
      </w:r>
      <w:r w:rsidR="009A35C1">
        <w:rPr>
          <w:sz w:val="32"/>
          <w:szCs w:val="32"/>
        </w:rPr>
        <w:t>1</w:t>
      </w:r>
      <w:r w:rsidR="009A35C1" w:rsidRPr="009A35C1">
        <w:rPr>
          <w:sz w:val="32"/>
          <w:szCs w:val="32"/>
        </w:rPr>
        <w:t>4</w:t>
      </w:r>
      <w:r w:rsidR="00C879EB">
        <w:rPr>
          <w:sz w:val="32"/>
          <w:szCs w:val="32"/>
        </w:rPr>
        <w:t xml:space="preserve"> июня 2024 года № 102</w:t>
      </w:r>
      <w:r w:rsidR="002A55EA" w:rsidRPr="00CE57C2">
        <w:rPr>
          <w:sz w:val="32"/>
          <w:szCs w:val="32"/>
        </w:rPr>
        <w:t>.</w:t>
      </w:r>
      <w:proofErr w:type="gramEnd"/>
    </w:p>
    <w:p w:rsidR="00795BDD" w:rsidRPr="00CE57C2" w:rsidRDefault="00795BDD" w:rsidP="00795BDD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 xml:space="preserve">Для земельных участков, образуемых в соответствии с настоящей документацией по планировке территории, предлагается устанавливать вид разрешенного использования - Энергетика (код 6.7) в соответствии с приказом Федеральной службы государственной регистрации, кадастра и картографии от 10 ноября </w:t>
      </w:r>
      <w:r w:rsidRPr="00CE57C2">
        <w:rPr>
          <w:sz w:val="32"/>
          <w:szCs w:val="32"/>
        </w:rPr>
        <w:lastRenderedPageBreak/>
        <w:t xml:space="preserve">2020 г. N </w:t>
      </w:r>
      <w:proofErr w:type="gramStart"/>
      <w:r w:rsidRPr="00CE57C2">
        <w:rPr>
          <w:sz w:val="32"/>
          <w:szCs w:val="32"/>
        </w:rPr>
        <w:t>П</w:t>
      </w:r>
      <w:proofErr w:type="gramEnd"/>
      <w:r w:rsidRPr="00CE57C2">
        <w:rPr>
          <w:sz w:val="32"/>
          <w:szCs w:val="32"/>
        </w:rPr>
        <w:t>/0412 «Об утверждении классификатора видов разрешенного использования земельных участков».</w:t>
      </w:r>
    </w:p>
    <w:p w:rsidR="00795BDD" w:rsidRPr="00CE57C2" w:rsidRDefault="00795BDD" w:rsidP="00795BDD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 xml:space="preserve">Земельным участкам, образуемым из земель, находящихся в государственной или муниципальной собственности в границах </w:t>
      </w:r>
      <w:proofErr w:type="gramStart"/>
      <w:r w:rsidRPr="00CE57C2">
        <w:rPr>
          <w:sz w:val="32"/>
          <w:szCs w:val="32"/>
        </w:rPr>
        <w:t>г</w:t>
      </w:r>
      <w:proofErr w:type="gramEnd"/>
      <w:r w:rsidRPr="00CE57C2">
        <w:rPr>
          <w:sz w:val="32"/>
          <w:szCs w:val="32"/>
        </w:rPr>
        <w:t xml:space="preserve">. </w:t>
      </w:r>
      <w:proofErr w:type="spellStart"/>
      <w:r w:rsidRPr="00CE57C2">
        <w:rPr>
          <w:sz w:val="32"/>
          <w:szCs w:val="32"/>
        </w:rPr>
        <w:t>Партизанск</w:t>
      </w:r>
      <w:proofErr w:type="spellEnd"/>
      <w:r w:rsidRPr="00CE57C2">
        <w:rPr>
          <w:sz w:val="32"/>
          <w:szCs w:val="32"/>
        </w:rPr>
        <w:t xml:space="preserve"> предлагается устанавливать категорию земель – «Земли населенных пунктов».</w:t>
      </w:r>
    </w:p>
    <w:p w:rsidR="00A6720E" w:rsidRPr="00CE57C2" w:rsidRDefault="00795BDD" w:rsidP="00D4113B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>Г</w:t>
      </w:r>
      <w:r w:rsidR="00D4113B" w:rsidRPr="00CE57C2">
        <w:rPr>
          <w:sz w:val="32"/>
          <w:szCs w:val="32"/>
        </w:rPr>
        <w:t>раницы</w:t>
      </w:r>
      <w:r w:rsidR="00A6720E" w:rsidRPr="00CE57C2">
        <w:rPr>
          <w:sz w:val="32"/>
          <w:szCs w:val="32"/>
        </w:rPr>
        <w:t xml:space="preserve"> зоны пла</w:t>
      </w:r>
      <w:r w:rsidR="00D4113B" w:rsidRPr="00CE57C2">
        <w:rPr>
          <w:sz w:val="32"/>
          <w:szCs w:val="32"/>
        </w:rPr>
        <w:t xml:space="preserve">нируемого размещения объектов </w:t>
      </w:r>
      <w:r w:rsidR="00A6720E" w:rsidRPr="00CE57C2">
        <w:rPr>
          <w:sz w:val="32"/>
          <w:szCs w:val="32"/>
        </w:rPr>
        <w:t>определен</w:t>
      </w:r>
      <w:r w:rsidR="00D4113B" w:rsidRPr="00CE57C2">
        <w:rPr>
          <w:sz w:val="32"/>
          <w:szCs w:val="32"/>
        </w:rPr>
        <w:t>ы</w:t>
      </w:r>
      <w:r w:rsidR="00A6720E" w:rsidRPr="00CE57C2">
        <w:rPr>
          <w:sz w:val="32"/>
          <w:szCs w:val="32"/>
        </w:rPr>
        <w:t xml:space="preserve"> в соответствии с Постановлением Правительства Российской Федерации от</w:t>
      </w:r>
      <w:r w:rsidR="00D4113B" w:rsidRPr="00CE57C2">
        <w:rPr>
          <w:sz w:val="32"/>
          <w:szCs w:val="32"/>
        </w:rPr>
        <w:t xml:space="preserve"> </w:t>
      </w:r>
      <w:r w:rsidR="00A6720E" w:rsidRPr="00CE57C2">
        <w:rPr>
          <w:sz w:val="32"/>
          <w:szCs w:val="32"/>
        </w:rPr>
        <w:t>11.08.2003 № 486 «Об утверждении Правил определения размеров земельных участков для</w:t>
      </w:r>
      <w:r w:rsidR="00D4113B" w:rsidRPr="00CE57C2">
        <w:rPr>
          <w:sz w:val="32"/>
          <w:szCs w:val="32"/>
        </w:rPr>
        <w:t xml:space="preserve"> </w:t>
      </w:r>
      <w:r w:rsidR="00A6720E" w:rsidRPr="00CE57C2">
        <w:rPr>
          <w:sz w:val="32"/>
          <w:szCs w:val="32"/>
        </w:rPr>
        <w:t>размещения воздушных линий электропередачи и опор линий связи, обслуживающих</w:t>
      </w:r>
      <w:r w:rsidR="00D4113B" w:rsidRPr="00CE57C2">
        <w:rPr>
          <w:sz w:val="32"/>
          <w:szCs w:val="32"/>
        </w:rPr>
        <w:t xml:space="preserve"> электрические сети».</w:t>
      </w:r>
    </w:p>
    <w:p w:rsidR="00D4113B" w:rsidRPr="00CE57C2" w:rsidRDefault="00D4113B" w:rsidP="00D4113B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 xml:space="preserve">Подготовка </w:t>
      </w:r>
      <w:r w:rsidR="00F746B9" w:rsidRPr="00CE57C2">
        <w:rPr>
          <w:sz w:val="32"/>
          <w:szCs w:val="32"/>
        </w:rPr>
        <w:t>ДПТ</w:t>
      </w:r>
      <w:r w:rsidRPr="00CE57C2">
        <w:rPr>
          <w:sz w:val="32"/>
          <w:szCs w:val="32"/>
        </w:rPr>
        <w:t xml:space="preserve"> осуществляется в соответствии с материалами и ре</w:t>
      </w:r>
      <w:r w:rsidR="00F746B9" w:rsidRPr="00CE57C2">
        <w:rPr>
          <w:sz w:val="32"/>
          <w:szCs w:val="32"/>
        </w:rPr>
        <w:t>зультатами инженерных изысканий.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 xml:space="preserve">В административном отношении участок изысканий расположен Россия, Приморский край,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="00C879EB">
        <w:rPr>
          <w:bCs/>
          <w:sz w:val="32"/>
          <w:szCs w:val="32"/>
        </w:rPr>
        <w:t>.</w:t>
      </w:r>
    </w:p>
    <w:p w:rsidR="00F746B9" w:rsidRPr="00CE57C2" w:rsidRDefault="00795BDD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В</w:t>
      </w:r>
      <w:r w:rsidR="00F746B9" w:rsidRPr="00CE57C2">
        <w:rPr>
          <w:bCs/>
          <w:sz w:val="32"/>
          <w:szCs w:val="32"/>
        </w:rPr>
        <w:t>ыполнены следующие виды инженерных изысканий: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1. Инженерно-геодезические изыскания для подготовки проектной документации выполнены с целью получения объема информации, достаточного для разработки проектной документации в соответствии с нормативными документами по инженерным изысканиям в области строительства.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 xml:space="preserve">2. </w:t>
      </w:r>
      <w:proofErr w:type="gramStart"/>
      <w:r w:rsidRPr="00CE57C2">
        <w:rPr>
          <w:bCs/>
          <w:sz w:val="32"/>
          <w:szCs w:val="32"/>
        </w:rPr>
        <w:t>Инженерно-геологические изыскания для подготовки проектной документации выполнены с целью получения объема информации, достаточного для выполнения работ по подготовке документации по планировке территории и проектной документации объекта капитального строительства, в том числе для обоснования компоновки зданий и сооружений, принятия конструктивных и объемно-планировочных решений, составления генерального плана проектируемого объекта, для установления состава и объема работ по реконструкции.</w:t>
      </w:r>
      <w:proofErr w:type="gramEnd"/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3. Инженерно-гидрометеорологические изыскания для подготовки проектной документации выполнены с целью</w:t>
      </w:r>
      <w:r w:rsidRPr="00CE57C2">
        <w:rPr>
          <w:sz w:val="32"/>
          <w:szCs w:val="32"/>
        </w:rPr>
        <w:t xml:space="preserve"> </w:t>
      </w:r>
      <w:r w:rsidRPr="00CE57C2">
        <w:rPr>
          <w:bCs/>
          <w:sz w:val="32"/>
          <w:szCs w:val="32"/>
        </w:rPr>
        <w:t xml:space="preserve">получения расчетных гидрометеорологических данных, необходимых и достаточных для разработки проектной документации. 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4. Инженерно-экологические изыскания для подготовки проектной документации выполнены с целью: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- получение полного объема необходимой информации для разработки природоохранной части проекта;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 xml:space="preserve">- оценка современного экологического состояния отдельных компонентов природной среды и экосистем в целом, их </w:t>
      </w:r>
      <w:r w:rsidRPr="00CE57C2">
        <w:rPr>
          <w:bCs/>
          <w:sz w:val="32"/>
          <w:szCs w:val="32"/>
        </w:rPr>
        <w:lastRenderedPageBreak/>
        <w:t xml:space="preserve">устойчивости к техногенным воздействиям и способности к восстановлению в районе размещения проектируемых объектов и получение данных о фоновом загрязнении </w:t>
      </w:r>
      <w:proofErr w:type="spellStart"/>
      <w:proofErr w:type="gramStart"/>
      <w:r w:rsidRPr="00CE57C2">
        <w:rPr>
          <w:bCs/>
          <w:sz w:val="32"/>
          <w:szCs w:val="32"/>
        </w:rPr>
        <w:t>компо-нентов</w:t>
      </w:r>
      <w:proofErr w:type="spellEnd"/>
      <w:proofErr w:type="gramEnd"/>
      <w:r w:rsidRPr="00CE57C2">
        <w:rPr>
          <w:bCs/>
          <w:sz w:val="32"/>
          <w:szCs w:val="32"/>
        </w:rPr>
        <w:t xml:space="preserve"> окружающей среды;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- выявление возможных источников загрязнения компонентов природной среды исходя из анализа современной ситуации и хозяйственного использования территории;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- оценка радиационной обстановки;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- составление качественного предварительного прогноза возможных изменений окружающей среды при строительстве и эксплуатации объектов;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>- разработка предложений и рекомендаций по организации природоохранных мероприятий, рекультивации земель и экологического мониторинга на этапе строительства.</w:t>
      </w:r>
    </w:p>
    <w:p w:rsidR="00F746B9" w:rsidRPr="00CE57C2" w:rsidRDefault="00F746B9" w:rsidP="00F746B9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633532">
        <w:rPr>
          <w:b/>
          <w:bCs/>
          <w:sz w:val="32"/>
          <w:szCs w:val="32"/>
        </w:rPr>
        <w:t>Результаты инженерных изысканий</w:t>
      </w:r>
      <w:r w:rsidRPr="00CE57C2">
        <w:rPr>
          <w:bCs/>
          <w:sz w:val="32"/>
          <w:szCs w:val="32"/>
        </w:rPr>
        <w:t xml:space="preserve"> оформлены в виде технических отчетов и представлены в электро</w:t>
      </w:r>
      <w:r w:rsidR="00795BDD" w:rsidRPr="00CE57C2">
        <w:rPr>
          <w:bCs/>
          <w:sz w:val="32"/>
          <w:szCs w:val="32"/>
        </w:rPr>
        <w:t xml:space="preserve">нном виде </w:t>
      </w:r>
      <w:r w:rsidR="00795BDD" w:rsidRPr="00633532">
        <w:rPr>
          <w:b/>
          <w:bCs/>
          <w:sz w:val="32"/>
          <w:szCs w:val="32"/>
        </w:rPr>
        <w:t>в приложении к тому 3 ДПТ</w:t>
      </w:r>
      <w:r w:rsidR="00795BDD" w:rsidRPr="00CE57C2">
        <w:rPr>
          <w:bCs/>
          <w:sz w:val="32"/>
          <w:szCs w:val="32"/>
        </w:rPr>
        <w:t>.</w:t>
      </w:r>
    </w:p>
    <w:p w:rsidR="008D108D" w:rsidRPr="00CE57C2" w:rsidRDefault="008D108D" w:rsidP="00633532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 xml:space="preserve">Протяженность реконструируемого участка трассы </w:t>
      </w:r>
      <w:proofErr w:type="gramStart"/>
      <w:r w:rsidRPr="00CE57C2">
        <w:rPr>
          <w:bCs/>
          <w:sz w:val="32"/>
          <w:szCs w:val="32"/>
        </w:rPr>
        <w:t>ВЛ</w:t>
      </w:r>
      <w:proofErr w:type="gramEnd"/>
      <w:r w:rsidRPr="00CE57C2">
        <w:rPr>
          <w:bCs/>
          <w:sz w:val="32"/>
          <w:szCs w:val="32"/>
        </w:rPr>
        <w:t xml:space="preserve"> 220 кВ Чугуевка-2 –</w:t>
      </w:r>
      <w:r w:rsidR="00633532">
        <w:rPr>
          <w:bCs/>
          <w:sz w:val="32"/>
          <w:szCs w:val="32"/>
        </w:rPr>
        <w:t xml:space="preserve">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 – 1,059 км. </w:t>
      </w:r>
    </w:p>
    <w:p w:rsidR="008D108D" w:rsidRPr="00CE57C2" w:rsidRDefault="008D108D" w:rsidP="008D108D">
      <w:pPr>
        <w:widowControl w:val="0"/>
        <w:autoSpaceDE w:val="0"/>
        <w:autoSpaceDN w:val="0"/>
        <w:adjustRightInd w:val="0"/>
        <w:ind w:right="122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 xml:space="preserve">Протяженность реконструируемого участка трассы </w:t>
      </w:r>
      <w:proofErr w:type="gramStart"/>
      <w:r w:rsidRPr="00CE57C2">
        <w:rPr>
          <w:bCs/>
          <w:sz w:val="32"/>
          <w:szCs w:val="32"/>
        </w:rPr>
        <w:t>ВЛ</w:t>
      </w:r>
      <w:proofErr w:type="gramEnd"/>
      <w:r w:rsidRPr="00CE57C2">
        <w:rPr>
          <w:bCs/>
          <w:sz w:val="32"/>
          <w:szCs w:val="32"/>
        </w:rPr>
        <w:t xml:space="preserve"> 220 кВ Лозовая – </w:t>
      </w:r>
      <w:proofErr w:type="spellStart"/>
      <w:r w:rsidRPr="00CE57C2">
        <w:rPr>
          <w:bCs/>
          <w:sz w:val="32"/>
          <w:szCs w:val="32"/>
        </w:rPr>
        <w:t>Партизанск</w:t>
      </w:r>
      <w:proofErr w:type="spellEnd"/>
      <w:r w:rsidRPr="00CE57C2">
        <w:rPr>
          <w:bCs/>
          <w:sz w:val="32"/>
          <w:szCs w:val="32"/>
        </w:rPr>
        <w:t xml:space="preserve"> – 0,157 км.</w:t>
      </w:r>
    </w:p>
    <w:p w:rsidR="002A55EA" w:rsidRPr="00CE57C2" w:rsidRDefault="008D108D" w:rsidP="002A55EA">
      <w:pPr>
        <w:widowControl w:val="0"/>
        <w:autoSpaceDE w:val="0"/>
        <w:autoSpaceDN w:val="0"/>
        <w:adjustRightInd w:val="0"/>
        <w:ind w:right="122" w:firstLine="567"/>
        <w:contextualSpacing/>
        <w:jc w:val="both"/>
        <w:rPr>
          <w:bCs/>
          <w:sz w:val="32"/>
          <w:szCs w:val="32"/>
        </w:rPr>
      </w:pPr>
      <w:r w:rsidRPr="00CE57C2">
        <w:rPr>
          <w:bCs/>
          <w:sz w:val="32"/>
          <w:szCs w:val="32"/>
        </w:rPr>
        <w:t xml:space="preserve">Трассы проектируемых заходов линий находятся в непосредственной близости от Партизанской ГРЭС, по сведениям ЕГРН выявлено наличие зон с особыми условиями использования территорий в районе проектирования. </w:t>
      </w:r>
    </w:p>
    <w:p w:rsidR="00F746B9" w:rsidRPr="009E45B1" w:rsidRDefault="002A55EA" w:rsidP="00F746B9">
      <w:pPr>
        <w:widowControl w:val="0"/>
        <w:autoSpaceDE w:val="0"/>
        <w:autoSpaceDN w:val="0"/>
        <w:adjustRightInd w:val="0"/>
        <w:ind w:right="122" w:firstLine="708"/>
        <w:contextualSpacing/>
        <w:jc w:val="both"/>
        <w:rPr>
          <w:b/>
          <w:bCs/>
          <w:sz w:val="32"/>
          <w:szCs w:val="32"/>
        </w:rPr>
      </w:pPr>
      <w:r w:rsidRPr="009E45B1">
        <w:rPr>
          <w:b/>
          <w:bCs/>
          <w:sz w:val="32"/>
          <w:szCs w:val="32"/>
        </w:rPr>
        <w:t xml:space="preserve">ДПТ </w:t>
      </w:r>
      <w:proofErr w:type="gramStart"/>
      <w:r w:rsidRPr="009E45B1">
        <w:rPr>
          <w:b/>
          <w:bCs/>
          <w:sz w:val="32"/>
          <w:szCs w:val="32"/>
        </w:rPr>
        <w:t>разработана</w:t>
      </w:r>
      <w:proofErr w:type="gramEnd"/>
      <w:r w:rsidRPr="009E45B1">
        <w:rPr>
          <w:b/>
          <w:bCs/>
          <w:sz w:val="32"/>
          <w:szCs w:val="32"/>
        </w:rPr>
        <w:t xml:space="preserve"> </w:t>
      </w:r>
      <w:r w:rsidR="00671A77" w:rsidRPr="009E45B1">
        <w:rPr>
          <w:b/>
          <w:bCs/>
          <w:sz w:val="32"/>
          <w:szCs w:val="32"/>
        </w:rPr>
        <w:t>по всем требованиям статьи 45 Градостроительного Кодекса Российской Федерации.</w:t>
      </w:r>
      <w:bookmarkStart w:id="0" w:name="_GoBack"/>
      <w:bookmarkEnd w:id="0"/>
    </w:p>
    <w:p w:rsidR="00EC4289" w:rsidRPr="00CE57C2" w:rsidRDefault="00EC4289" w:rsidP="00D4113B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</w:p>
    <w:p w:rsidR="00EC4289" w:rsidRPr="00CE57C2" w:rsidRDefault="00EC4289" w:rsidP="00D4113B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  <w:r w:rsidRPr="00CE57C2">
        <w:rPr>
          <w:sz w:val="32"/>
          <w:szCs w:val="32"/>
        </w:rPr>
        <w:t xml:space="preserve"> </w:t>
      </w:r>
    </w:p>
    <w:p w:rsidR="00D4113B" w:rsidRPr="00CE57C2" w:rsidRDefault="00D4113B" w:rsidP="00D4113B">
      <w:pPr>
        <w:autoSpaceDE w:val="0"/>
        <w:adjustRightInd w:val="0"/>
        <w:spacing w:line="23" w:lineRule="atLeast"/>
        <w:ind w:firstLine="567"/>
        <w:jc w:val="both"/>
        <w:rPr>
          <w:sz w:val="32"/>
          <w:szCs w:val="32"/>
        </w:rPr>
      </w:pPr>
    </w:p>
    <w:sectPr w:rsidR="00D4113B" w:rsidRPr="00CE57C2" w:rsidSect="004C5A1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5D6"/>
    <w:multiLevelType w:val="hybridMultilevel"/>
    <w:tmpl w:val="1F02F6C2"/>
    <w:lvl w:ilvl="0" w:tplc="1FC2E13A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41364E"/>
    <w:multiLevelType w:val="hybridMultilevel"/>
    <w:tmpl w:val="3730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A81"/>
    <w:rsid w:val="000036F7"/>
    <w:rsid w:val="000A7B3A"/>
    <w:rsid w:val="000D0A81"/>
    <w:rsid w:val="00166D87"/>
    <w:rsid w:val="002152D5"/>
    <w:rsid w:val="00231F07"/>
    <w:rsid w:val="0025333F"/>
    <w:rsid w:val="002A1A20"/>
    <w:rsid w:val="002A55EA"/>
    <w:rsid w:val="002E7DFE"/>
    <w:rsid w:val="002F16CD"/>
    <w:rsid w:val="00312D76"/>
    <w:rsid w:val="003207B9"/>
    <w:rsid w:val="004017DD"/>
    <w:rsid w:val="004335AB"/>
    <w:rsid w:val="004430C2"/>
    <w:rsid w:val="004C5A1C"/>
    <w:rsid w:val="004F46BF"/>
    <w:rsid w:val="00626E4E"/>
    <w:rsid w:val="00633532"/>
    <w:rsid w:val="00671A77"/>
    <w:rsid w:val="006E6F3A"/>
    <w:rsid w:val="00712EB3"/>
    <w:rsid w:val="007868D3"/>
    <w:rsid w:val="00795BDD"/>
    <w:rsid w:val="007E0FFA"/>
    <w:rsid w:val="008B0A69"/>
    <w:rsid w:val="008B0DDA"/>
    <w:rsid w:val="008D108D"/>
    <w:rsid w:val="008D179A"/>
    <w:rsid w:val="008D4133"/>
    <w:rsid w:val="00996918"/>
    <w:rsid w:val="009A35C1"/>
    <w:rsid w:val="009C3E2E"/>
    <w:rsid w:val="009D1B28"/>
    <w:rsid w:val="009E45B1"/>
    <w:rsid w:val="009F3F7C"/>
    <w:rsid w:val="00A0007F"/>
    <w:rsid w:val="00A0471A"/>
    <w:rsid w:val="00A24CB6"/>
    <w:rsid w:val="00A6720E"/>
    <w:rsid w:val="00A72386"/>
    <w:rsid w:val="00A74215"/>
    <w:rsid w:val="00AE6A51"/>
    <w:rsid w:val="00B143A2"/>
    <w:rsid w:val="00BA2A42"/>
    <w:rsid w:val="00C51008"/>
    <w:rsid w:val="00C57B34"/>
    <w:rsid w:val="00C879EB"/>
    <w:rsid w:val="00CA54B2"/>
    <w:rsid w:val="00CE57C2"/>
    <w:rsid w:val="00D261F1"/>
    <w:rsid w:val="00D4113B"/>
    <w:rsid w:val="00D75261"/>
    <w:rsid w:val="00D94F69"/>
    <w:rsid w:val="00E966A3"/>
    <w:rsid w:val="00EC4289"/>
    <w:rsid w:val="00EE23A7"/>
    <w:rsid w:val="00F34E06"/>
    <w:rsid w:val="00F70994"/>
    <w:rsid w:val="00F746B9"/>
    <w:rsid w:val="00F9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69"/>
    <w:pPr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uiPriority w:val="39"/>
    <w:rsid w:val="00D9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3E2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0F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0F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2F1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</dc:creator>
  <cp:keywords/>
  <dc:description/>
  <cp:lastModifiedBy>Tolmacheva</cp:lastModifiedBy>
  <cp:revision>13</cp:revision>
  <cp:lastPrinted>2024-09-09T23:41:00Z</cp:lastPrinted>
  <dcterms:created xsi:type="dcterms:W3CDTF">2024-08-13T06:43:00Z</dcterms:created>
  <dcterms:modified xsi:type="dcterms:W3CDTF">2024-09-09T23:41:00Z</dcterms:modified>
</cp:coreProperties>
</file>